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Armatex s.r.o., sídlo: Kouty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1395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Valašské Meziříčí 757 01, IČ: 27769038, DIČ: CZ27769038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